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CF" w:rsidRPr="00D500CF" w:rsidRDefault="00D500CF" w:rsidP="00D500CF">
      <w:pPr>
        <w:ind w:left="786"/>
        <w:rPr>
          <w:rFonts w:ascii="Arial Narrow" w:eastAsia="Arial Unicode MS" w:hAnsi="Arial Narrow" w:cs="Arial Unicode MS"/>
          <w:sz w:val="24"/>
          <w:szCs w:val="24"/>
        </w:rPr>
      </w:pPr>
      <w:r w:rsidRPr="00D500CF">
        <w:rPr>
          <w:rFonts w:ascii="Arial Narrow" w:eastAsia="Arial Unicode MS" w:hAnsi="Arial Narrow" w:cs="Arial Unicode MS"/>
          <w:sz w:val="24"/>
          <w:szCs w:val="24"/>
        </w:rPr>
        <w:t>опубликовано  в  периодическом печатном издании «</w:t>
      </w:r>
      <w:proofErr w:type="spellStart"/>
      <w:r w:rsidRPr="00D500CF">
        <w:rPr>
          <w:rFonts w:ascii="Arial Narrow" w:eastAsia="Arial Unicode MS" w:hAnsi="Arial Narrow" w:cs="Arial Unicode MS"/>
          <w:sz w:val="24"/>
          <w:szCs w:val="24"/>
        </w:rPr>
        <w:t>Сурковский</w:t>
      </w:r>
      <w:proofErr w:type="spellEnd"/>
      <w:r w:rsidRPr="00D500CF">
        <w:rPr>
          <w:rFonts w:ascii="Arial Narrow" w:eastAsia="Arial Unicode MS" w:hAnsi="Arial Narrow" w:cs="Arial Unicode MS"/>
          <w:sz w:val="24"/>
          <w:szCs w:val="24"/>
        </w:rPr>
        <w:t xml:space="preserve"> Вестник»   № 56  от   05.11.2015.</w:t>
      </w:r>
    </w:p>
    <w:p w:rsidR="00D500CF" w:rsidRPr="00D500CF" w:rsidRDefault="00D500CF" w:rsidP="00F744B8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</w:p>
    <w:p w:rsidR="00F744B8" w:rsidRPr="00D500CF" w:rsidRDefault="00F744B8" w:rsidP="00F744B8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r w:rsidRPr="00D500CF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Совет депутатов</w:t>
      </w:r>
    </w:p>
    <w:p w:rsidR="00F744B8" w:rsidRPr="00D500CF" w:rsidRDefault="00F744B8" w:rsidP="00F744B8">
      <w:pPr>
        <w:spacing w:after="0" w:line="240" w:lineRule="auto"/>
        <w:ind w:right="-109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proofErr w:type="spellStart"/>
      <w:r w:rsidRPr="00D500CF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Сурковского</w:t>
      </w:r>
      <w:proofErr w:type="spellEnd"/>
      <w:r w:rsidRPr="00D500CF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F744B8" w:rsidRPr="00D500CF" w:rsidRDefault="00F744B8" w:rsidP="00F744B8">
      <w:pPr>
        <w:spacing w:after="0" w:line="240" w:lineRule="auto"/>
        <w:ind w:right="-109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proofErr w:type="spellStart"/>
      <w:r w:rsidRPr="00D500CF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района</w:t>
      </w:r>
    </w:p>
    <w:p w:rsidR="00F744B8" w:rsidRPr="00D500CF" w:rsidRDefault="00F744B8" w:rsidP="00F744B8">
      <w:pPr>
        <w:spacing w:after="0" w:line="240" w:lineRule="auto"/>
        <w:ind w:right="-109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r w:rsidRPr="00D500CF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Новосибирской области</w:t>
      </w:r>
    </w:p>
    <w:p w:rsidR="00F744B8" w:rsidRPr="00D500CF" w:rsidRDefault="00F744B8" w:rsidP="00F744B8">
      <w:pPr>
        <w:keepNext/>
        <w:spacing w:before="240" w:after="60" w:line="240" w:lineRule="auto"/>
        <w:ind w:right="-109"/>
        <w:jc w:val="center"/>
        <w:outlineLvl w:val="0"/>
        <w:rPr>
          <w:rFonts w:ascii="Arial Narrow" w:eastAsia="Times New Roman" w:hAnsi="Arial Narrow" w:cs="Times New Roman"/>
          <w:b/>
          <w:kern w:val="32"/>
          <w:sz w:val="24"/>
          <w:szCs w:val="24"/>
          <w:lang w:eastAsia="ru-RU"/>
        </w:rPr>
      </w:pPr>
      <w:r w:rsidRPr="00D500CF">
        <w:rPr>
          <w:rFonts w:ascii="Arial Narrow" w:eastAsia="Times New Roman" w:hAnsi="Arial Narrow" w:cs="Times New Roman"/>
          <w:b/>
          <w:kern w:val="32"/>
          <w:sz w:val="24"/>
          <w:szCs w:val="24"/>
          <w:lang w:eastAsia="ru-RU"/>
        </w:rPr>
        <w:t>РЕШЕНИЕ</w:t>
      </w:r>
    </w:p>
    <w:p w:rsidR="00F744B8" w:rsidRPr="00D500CF" w:rsidRDefault="00F744B8" w:rsidP="00F744B8">
      <w:pPr>
        <w:spacing w:after="0" w:line="240" w:lineRule="auto"/>
        <w:ind w:right="-109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второй сессии пятого созыва</w:t>
      </w:r>
    </w:p>
    <w:p w:rsidR="00F744B8" w:rsidRPr="00D500CF" w:rsidRDefault="00F744B8" w:rsidP="00F744B8">
      <w:pPr>
        <w:spacing w:after="0" w:line="240" w:lineRule="auto"/>
        <w:ind w:right="-109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</w:t>
      </w:r>
      <w:proofErr w:type="gram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.С</w:t>
      </w:r>
      <w:proofErr w:type="gram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урково</w:t>
      </w:r>
      <w:proofErr w:type="spellEnd"/>
    </w:p>
    <w:p w:rsidR="00F744B8" w:rsidRPr="00D500CF" w:rsidRDefault="00F744B8" w:rsidP="00F744B8">
      <w:pPr>
        <w:spacing w:after="0" w:line="240" w:lineRule="auto"/>
        <w:ind w:right="-109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29.10. 2015                                № 6</w:t>
      </w:r>
    </w:p>
    <w:p w:rsidR="00F744B8" w:rsidRPr="00D500CF" w:rsidRDefault="00F744B8" w:rsidP="00F744B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О приостановлении действия частей 1 и 2 статьи 18 Положения «О бюджетном процессе в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Сурковском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сельсовете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Новосибирской области"</w:t>
      </w:r>
    </w:p>
    <w:p w:rsidR="00D47C31" w:rsidRDefault="00D47C31" w:rsidP="00F744B8">
      <w:pPr>
        <w:spacing w:after="0" w:line="240" w:lineRule="auto"/>
        <w:ind w:firstLine="763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F744B8" w:rsidRPr="00D500CF" w:rsidRDefault="00F744B8" w:rsidP="00F744B8">
      <w:pPr>
        <w:spacing w:after="0" w:line="240" w:lineRule="auto"/>
        <w:ind w:firstLine="763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bookmarkStart w:id="0" w:name="_GoBack"/>
      <w:bookmarkEnd w:id="0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Совет депутатов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</w:t>
      </w:r>
    </w:p>
    <w:p w:rsidR="00F744B8" w:rsidRPr="00D500CF" w:rsidRDefault="00F744B8" w:rsidP="00F744B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РЕШИЛ: </w:t>
      </w:r>
    </w:p>
    <w:p w:rsidR="00F744B8" w:rsidRPr="00D500CF" w:rsidRDefault="00F744B8" w:rsidP="00F74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1. Приостановить действие частей 1 и 2 статьи 18 Положения «О бюджетном процессе в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Сурковском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сельсовете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Новосибирской области» утвержденного решением тридцать  восьмой  сессии Совета  депутатов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Новосибирской области четвёртого созыва от 18.03.2015 № 164  до 1 января 2016 года.</w:t>
      </w:r>
    </w:p>
    <w:p w:rsidR="00F744B8" w:rsidRPr="00D500CF" w:rsidRDefault="00F744B8" w:rsidP="00F74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bookmarkStart w:id="1" w:name="P24"/>
      <w:bookmarkEnd w:id="1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2. </w:t>
      </w:r>
      <w:proofErr w:type="gram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сельсовета 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Новосибирской области вносит на рассмотрение Совета депутатов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Новосибирской области проект решения «О бюджете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Новосибирской области на 2016 год и плановый период 2017 и 2018 годов» с документами и материалами, установленными в части 3 статьи 18 Положения «О бюджетном процессе в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Сурковском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сельсовете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 Новосибирской области», утвержденного</w:t>
      </w:r>
      <w:proofErr w:type="gram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решением тридцать  восьмой  сессии Совета  депутатов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Новосибирской области четвёртого созыва от 18.03.2015 № 164  не позднее 1 декабря 2015 года.</w:t>
      </w:r>
    </w:p>
    <w:p w:rsidR="00F744B8" w:rsidRPr="00D500CF" w:rsidRDefault="00F744B8" w:rsidP="00F74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 </w:t>
      </w:r>
      <w:proofErr w:type="gram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Проект решения сессии Совета депутатов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Новосибирской области «О бюджете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Новосибирской области на 2016 год и плановый период 2017 и 2018 годов»  считается внесенным в срок, если он в составе, установленном </w:t>
      </w:r>
      <w:hyperlink r:id="rId5" w:history="1">
        <w:r w:rsidRPr="00D500CF">
          <w:rPr>
            <w:rFonts w:ascii="Arial Narrow" w:eastAsia="Times New Roman" w:hAnsi="Arial Narrow" w:cs="Times New Roman"/>
            <w:color w:val="000000"/>
            <w:sz w:val="24"/>
            <w:szCs w:val="24"/>
            <w:lang w:eastAsia="ru-RU"/>
          </w:rPr>
          <w:t>статьей 17</w:t>
        </w:r>
      </w:hyperlink>
      <w:r w:rsidRPr="00D500CF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</w:t>
      </w:r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Положения «О бюджетном процессе в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Сурковском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сельсовете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Новосибирской области», доставлен в Совет депутатов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Тогучинского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района Новосибирской</w:t>
      </w:r>
      <w:proofErr w:type="gram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области до 24 часов 1 декабря 2015 года.</w:t>
      </w:r>
      <w:bookmarkStart w:id="2" w:name="P26"/>
      <w:bookmarkEnd w:id="2"/>
    </w:p>
    <w:p w:rsidR="00F744B8" w:rsidRPr="00D500CF" w:rsidRDefault="00F744B8" w:rsidP="00F74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3. </w:t>
      </w:r>
      <w:r w:rsidRPr="00D500CF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Настоящее Решение  вступает в силу со дня его опубликования</w:t>
      </w:r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.</w:t>
      </w:r>
    </w:p>
    <w:p w:rsidR="00F744B8" w:rsidRPr="00D500CF" w:rsidRDefault="00F744B8" w:rsidP="00F744B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F744B8" w:rsidRPr="00D500CF" w:rsidRDefault="00F744B8" w:rsidP="00F744B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Глава </w:t>
      </w:r>
      <w:proofErr w:type="spellStart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>Сурковского</w:t>
      </w:r>
      <w:proofErr w:type="spellEnd"/>
      <w:r w:rsidRPr="00D500C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сельсовета                                               А.С. Гундарев</w:t>
      </w:r>
    </w:p>
    <w:p w:rsidR="00F744B8" w:rsidRPr="00D500CF" w:rsidRDefault="00F744B8" w:rsidP="00F744B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F744B8" w:rsidRPr="00D500CF" w:rsidRDefault="00F744B8" w:rsidP="00F744B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48693A" w:rsidRPr="00D500CF" w:rsidRDefault="0048693A">
      <w:pPr>
        <w:rPr>
          <w:rFonts w:ascii="Arial Narrow" w:hAnsi="Arial Narrow"/>
          <w:sz w:val="24"/>
          <w:szCs w:val="24"/>
        </w:rPr>
      </w:pPr>
    </w:p>
    <w:sectPr w:rsidR="0048693A" w:rsidRPr="00D50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DD"/>
    <w:rsid w:val="0048693A"/>
    <w:rsid w:val="00502CDD"/>
    <w:rsid w:val="00D47C31"/>
    <w:rsid w:val="00D500CF"/>
    <w:rsid w:val="00F7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06D1EB1CE475AEA724B9B3C5278A48A4170A754891A228FC6553CD76CFE1BB9751633874CD8AFD0B8B09C10e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5</cp:revision>
  <dcterms:created xsi:type="dcterms:W3CDTF">2015-10-30T07:31:00Z</dcterms:created>
  <dcterms:modified xsi:type="dcterms:W3CDTF">2015-10-02T03:47:00Z</dcterms:modified>
</cp:coreProperties>
</file>